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8" w:rsidRDefault="00266DF8" w:rsidP="00266DF8">
      <w:pPr>
        <w:pStyle w:val="NoSpacing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266DF8" w:rsidRDefault="00266DF8" w:rsidP="00266DF8">
      <w:pPr>
        <w:pStyle w:val="NoSpacing"/>
        <w:jc w:val="center"/>
        <w:rPr>
          <w:rFonts w:ascii="Arial" w:hAnsi="Arial" w:cs="Arial"/>
          <w:b/>
          <w:i/>
          <w:color w:val="548DD4" w:themeColor="text2" w:themeTint="99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548DD4" w:themeColor="text2" w:themeTint="99"/>
          <w:sz w:val="22"/>
          <w:szCs w:val="22"/>
          <w:u w:val="single"/>
        </w:rPr>
        <w:t>PLAN JAVNIH NABAVKI ZA 2017 GODINU</w:t>
      </w:r>
    </w:p>
    <w:p w:rsidR="00DF55EE" w:rsidRDefault="00DF55EE" w:rsidP="00266DF8">
      <w:pPr>
        <w:pStyle w:val="NoSpacing"/>
        <w:jc w:val="center"/>
        <w:rPr>
          <w:rFonts w:ascii="Arial" w:hAnsi="Arial" w:cs="Arial"/>
          <w:b/>
          <w:i/>
          <w:color w:val="548DD4" w:themeColor="text2" w:themeTint="99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548DD4" w:themeColor="text2" w:themeTint="99"/>
          <w:sz w:val="22"/>
          <w:szCs w:val="22"/>
          <w:u w:val="single"/>
        </w:rPr>
        <w:t>PREČIŠČENI TEKST</w:t>
      </w:r>
    </w:p>
    <w:p w:rsidR="00266DF8" w:rsidRDefault="00266DF8" w:rsidP="00266DF8">
      <w:pPr>
        <w:pStyle w:val="NoSpacing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11385" w:type="dxa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701"/>
        <w:gridCol w:w="992"/>
        <w:gridCol w:w="1760"/>
        <w:gridCol w:w="1498"/>
        <w:gridCol w:w="2125"/>
        <w:gridCol w:w="851"/>
        <w:gridCol w:w="851"/>
        <w:gridCol w:w="1133"/>
      </w:tblGrid>
      <w:tr w:rsidR="00266DF8" w:rsidTr="00266DF8">
        <w:trPr>
          <w:trHeight w:val="6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 NABAVKE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ŠIFRA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JRJN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Ugovori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Procijenjena vrijednost bez PDVa za 2017 god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Procijenjena vrijednost sa PDVom za 2017 god.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Okvirno vrijeme pokretanja postupka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Vrsta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Izvor finansiranja</w:t>
            </w:r>
          </w:p>
        </w:tc>
      </w:tr>
      <w:tr w:rsidR="00266DF8" w:rsidTr="00266DF8">
        <w:trPr>
          <w:trHeight w:val="6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C65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1.510.712,18</w:t>
            </w:r>
            <w:r w:rsidR="00266D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756.759,86</w:t>
            </w:r>
          </w:p>
          <w:p w:rsidR="00266DF8" w:rsidRDefault="00266DF8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C65E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3.233.432,18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DF8" w:rsidTr="00266DF8">
        <w:trPr>
          <w:trHeight w:val="6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 w:rsidP="002C65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426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497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,12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782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204.038,50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DF8" w:rsidTr="00266DF8">
        <w:trPr>
          <w:trHeight w:val="22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 Mineralnog đubriva, Zaštitnih sredstava za krmno bilje,Sjemena krmnog bilja i lucerke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lota)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03000000-1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221.545,82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205.128,24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4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Eurodizela i ulja i maziva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09134200-9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125.047,38 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111.111,13 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130.000,00 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5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mliječne zamjenice za telad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15511700-0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36.540,00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46.800 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54.756,00 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6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 Baliranog sijena po lotovima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15710000-8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200.000,00 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170.000,00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198.900,00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DF55EE" w:rsidTr="00266DF8">
        <w:trPr>
          <w:trHeight w:val="6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kukuruzne silaže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15710000-8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E" w:rsidRDefault="00DF55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5EE" w:rsidRPr="00DF55EE" w:rsidRDefault="00DF5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5EE"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6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koncentrovane smjese za muzne krave, junad i telad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15710000-8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658.750,00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819.051,42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958.290,00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  <w:bookmarkStart w:id="0" w:name="_GoBack"/>
            <w:bookmarkEnd w:id="0"/>
          </w:p>
        </w:tc>
      </w:tr>
      <w:tr w:rsidR="00266DF8" w:rsidTr="00266DF8">
        <w:trPr>
          <w:trHeight w:val="6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mineralno- vitaminskih dodataka ishrane kravama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33616000-1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4.103,00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stočne soli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14400000-5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2.375,10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580,00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678,60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pšeničnih mekinja-stočnog brašna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15612130-0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3.520,00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4.118,40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prostirke za životinje(piljevina)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03417100-7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1.080,00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6C64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7.020,00</w:t>
            </w:r>
            <w:r w:rsidR="00266D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prostirke za životinje(slama)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03114100-4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5.800,00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17.550,00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Zaštitni pokrivač za silažu sa podfolijama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44112500-3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12.820,51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 w:rsidP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lijekova za održavanje zdravstvenog stanja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41.073,26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35.897,44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CA4ED3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Sjemena VO goveda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pivskog tropa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15962000-9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74.596,00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76.650,00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89.680,50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kukuruzne prekrupe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03211200-5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17.500,00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20.475,00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kancelarijskog materijala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22800000-8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917,85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2.340,00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kompjuterske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30200000-1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rezervnih dijelova za opremu u stočarstvu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34913000-0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20.948,75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25.740,00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dezinfekcionih sredstava za mužu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33191000-5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guma(auto-gume, traktorske, kamionske)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34352000-9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7.667,00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6.837,60 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8.000,00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autodijelova i dijelova za opremu u ratarstvu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34000000-7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34900000-6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23.452,96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25.641,03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 za održavanje zgrada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44110000-4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11.700,00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Nabavka i isporuka sredstava za čišćenje u mljekari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33191000-5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4.500,00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5.265,00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sredstava za čišćenje u upravnoj zgradi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44110000-4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ugradnja videonadzora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32323500-8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2.340,00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isporuka P.P. veziva za sijeno tip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39541110-0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1.600,00 KM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2.136,75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Višenamjenski trakor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16700000-2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166.000 ,00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Alternativni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rabljene mašine za ratarstvo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16700000-2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rabljene mikser-prikolice i vage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34224100-4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kultivatora za međurednu obradu kukuruza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16120000-2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12.820,51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pneumatske sijačice za kukuruz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16000000-5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17.094,00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trobraznog pluga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16000000-5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8.547,00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čeličnih limova i drugih sličnih profila za reparaciju mehanizacije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44172000-6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prikolice za prijevoz mehanizacije (labudica)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34224100-4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8.547,00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CA4ED3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3" w:rsidRDefault="00CA4E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vage za TMR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34224100-4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4ED3" w:rsidRDefault="00CA4E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proizvod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 w:rsidP="002C65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215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,06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C65E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152.638,60</w:t>
            </w:r>
          </w:p>
          <w:p w:rsidR="00266DF8" w:rsidRDefault="00266DF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C65E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178.407,40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osiguranja osnovnog stada i osiguranje vozila od autoodgovornosti i osiguranje uposlenika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66515000-3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55.779,90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58.000,00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67.860,00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tehničkog pregleda vozila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71632000-7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666,16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854,70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iz oblasti poslova zaštite na radu i protivpožarne zaštite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5.880,00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2.520,00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2.948,40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popravke hidrantske mreže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4.680,00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Usluge selekcijskog uzorkovanja mlijeka i 2x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mjesečna analiza zbirnog mlijeka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7.020,00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mikrobiološke  analize vode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740,00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865,00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sanitarnih pregleda zaposlenih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2.075,00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izrade predmjera, predračuna projekata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5.850,00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izrade projekata prečistača otpadnih voda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71320000-7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Alternativni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Eleborat istraživanja podzemnih pitkih voda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71320000-7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4.680,00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Usluge neškodljivog odvoženja leševa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90512000-9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10.360,00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12.200,00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Revizorske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79212000-3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11.700,00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Advokatske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79100000-5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hemijske analize zemljišta (200ha)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71313430-8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1.709,40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servisiranja opreme u stočarstvu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servisiranja traktora i kombajna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5.000,00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4.273,50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servisiranja kamiona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4.000,00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4.273,50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uspostavljanja finansijskog upravljanja i kontrole-FUK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7.020,00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tokarenja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4.000,00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4.273,50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za izradu investiciono-tehničke dokumentacije za vanjsko uređenje saobračajnica i manipulativnih površina i odlagališta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2.574,00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održavanja web adrese i kompjuterske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72000000-5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249,00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249,00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registracije vozila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98390000-3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9.960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prevoza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63000000-9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Nabavke izuzete iz režima javnih nabavki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električne energije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="002C65EB">
              <w:rPr>
                <w:rFonts w:ascii="Arial" w:hAnsi="Arial" w:cs="Arial"/>
                <w:b/>
                <w:sz w:val="18"/>
                <w:szCs w:val="18"/>
              </w:rPr>
              <w:t>38</w:t>
            </w:r>
            <w:r>
              <w:rPr>
                <w:rFonts w:ascii="Arial" w:hAnsi="Arial" w:cs="Arial"/>
                <w:b/>
                <w:sz w:val="18"/>
                <w:szCs w:val="18"/>
              </w:rPr>
              <w:t>,63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C65E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850.986,28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Građevinski i zanatski radovi na sanaciji pločica u sabiralištu mlijeka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45000000-7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23.400,00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Alternativni izvori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 w:rsidP="00A22D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Radovi na ugradnji prečistača otpadnih voda +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građevisnki radovi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45000000-7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539.857,50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631.633,28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Alternativni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Manji građevinski radovi u/na upravnoj zgradi, izolacija upravne zgrade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45000000-7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56.1/ 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Manji građevinski radovi na Veterinarskoj stanici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45000000-7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 alternativni izvori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ugradnja nosača u štalama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6.063,00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i ugradnja ležišta u štalama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34.188,00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Alternativni izvori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silosa</w:t>
            </w:r>
          </w:p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 silosa/</w:t>
            </w: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94.017,11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Alternativni izvor</w:t>
            </w:r>
          </w:p>
        </w:tc>
      </w:tr>
      <w:tr w:rsidR="00266DF8" w:rsidTr="00266DF8">
        <w:trPr>
          <w:trHeight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60/17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Rekonstrukcija vodovodne mreže u proizvodnim objektima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17.094,02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DF8" w:rsidRDefault="00266D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Vlastiti izvor</w:t>
            </w:r>
          </w:p>
        </w:tc>
      </w:tr>
    </w:tbl>
    <w:p w:rsidR="00266DF8" w:rsidRDefault="00266DF8" w:rsidP="00266DF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23673" w:type="dxa"/>
        <w:tblInd w:w="-176" w:type="dxa"/>
        <w:tblLook w:val="04A0" w:firstRow="1" w:lastRow="0" w:firstColumn="1" w:lastColumn="0" w:noHBand="0" w:noVBand="1"/>
      </w:tblPr>
      <w:tblGrid>
        <w:gridCol w:w="851"/>
        <w:gridCol w:w="21262"/>
        <w:gridCol w:w="1560"/>
      </w:tblGrid>
      <w:tr w:rsidR="00266DF8" w:rsidTr="00266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DIREKTNI SPORAZUM / vrijednost nabavke do 1.000 KM na godišnjem nivou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</w:t>
            </w: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Odluke o nabavci do 1.000 KM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benzina za prskanje hebricida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bijele tehnike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alata za automehaničarsku radnju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sitan inventar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uredskog namještaja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Nabavka zaštitnih pokrivačaza slamu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vulkanizerske usluge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vodomaterijal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ispitivanje/mjerenje/ buke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održavanje i servisiranje putničkih vozila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rabljene dijelove za mehanizaciju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usluge parkiranja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odlaganje, preuzimanje i neškodljivo uništavanje medicinskog materijala /otpada/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PTT usluge /poštarina/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kupovinu sudksih i administrativnih taksi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nabavku pomićnog materijala za proizvodnju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notarske usluge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reprezentaciju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nabavku pomićnog materijala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kopiranje</w:t>
            </w:r>
          </w:p>
        </w:tc>
      </w:tr>
      <w:tr w:rsidR="00266DF8" w:rsidTr="00266DF8">
        <w:trPr>
          <w:gridAfter w:val="1"/>
          <w:wAfter w:w="156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F8" w:rsidRDefault="00266DF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Trošenje sredstava za održavanje kruga Preduzeća (pijesak,limovi,tampon,šljunak i sl)</w:t>
            </w:r>
          </w:p>
        </w:tc>
      </w:tr>
    </w:tbl>
    <w:p w:rsidR="00266DF8" w:rsidRDefault="00266DF8" w:rsidP="00266DF8">
      <w:pPr>
        <w:jc w:val="both"/>
        <w:rPr>
          <w:rFonts w:ascii="Arial" w:hAnsi="Arial" w:cs="Arial"/>
          <w:b/>
          <w:sz w:val="18"/>
          <w:szCs w:val="18"/>
        </w:rPr>
      </w:pPr>
    </w:p>
    <w:p w:rsidR="00266DF8" w:rsidRDefault="00266DF8" w:rsidP="00266D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R.B</w:t>
      </w:r>
      <w:r>
        <w:rPr>
          <w:rFonts w:ascii="Arial" w:hAnsi="Arial" w:cs="Arial"/>
          <w:sz w:val="18"/>
          <w:szCs w:val="18"/>
        </w:rPr>
        <w:t>. Redni broj nabavke označava interni broj konkretnog postupka nabavke.</w:t>
      </w:r>
    </w:p>
    <w:p w:rsidR="00266DF8" w:rsidRDefault="00266DF8" w:rsidP="00266DF8">
      <w:pPr>
        <w:jc w:val="both"/>
        <w:rPr>
          <w:rFonts w:ascii="Arial" w:hAnsi="Arial" w:cs="Arial"/>
          <w:b/>
          <w:sz w:val="18"/>
          <w:szCs w:val="18"/>
        </w:rPr>
      </w:pPr>
    </w:p>
    <w:p w:rsidR="00266DF8" w:rsidRDefault="00266DF8" w:rsidP="00266D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Predmet nabavke: </w:t>
      </w:r>
      <w:r>
        <w:rPr>
          <w:rFonts w:ascii="Arial" w:hAnsi="Arial" w:cs="Arial"/>
          <w:sz w:val="18"/>
          <w:szCs w:val="18"/>
        </w:rPr>
        <w:t>Opisan predmet nabavke za koju se sprovodi konkretan postupak.</w:t>
      </w:r>
    </w:p>
    <w:p w:rsidR="00266DF8" w:rsidRDefault="00266DF8" w:rsidP="00266DF8">
      <w:pPr>
        <w:jc w:val="both"/>
        <w:rPr>
          <w:rFonts w:ascii="Arial" w:hAnsi="Arial" w:cs="Arial"/>
          <w:b/>
          <w:sz w:val="18"/>
          <w:szCs w:val="18"/>
        </w:rPr>
      </w:pPr>
    </w:p>
    <w:p w:rsidR="00266DF8" w:rsidRDefault="00266DF8" w:rsidP="00266D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Procijenjena vrijednost: </w:t>
      </w:r>
      <w:r>
        <w:rPr>
          <w:rFonts w:ascii="Arial" w:hAnsi="Arial" w:cs="Arial"/>
          <w:sz w:val="18"/>
          <w:szCs w:val="18"/>
        </w:rPr>
        <w:t>Unijeta ukupna procijenjena vrijednost nabavke bez PDV-a</w:t>
      </w:r>
    </w:p>
    <w:p w:rsidR="00266DF8" w:rsidRDefault="00266DF8" w:rsidP="00266DF8">
      <w:pPr>
        <w:jc w:val="both"/>
        <w:rPr>
          <w:rFonts w:ascii="Arial" w:hAnsi="Arial" w:cs="Arial"/>
          <w:b/>
          <w:sz w:val="18"/>
          <w:szCs w:val="18"/>
        </w:rPr>
      </w:pPr>
    </w:p>
    <w:p w:rsidR="00266DF8" w:rsidRDefault="00266DF8" w:rsidP="00266DF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Vrste postupka:</w:t>
      </w:r>
    </w:p>
    <w:p w:rsidR="00266DF8" w:rsidRDefault="00266DF8" w:rsidP="00266DF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Otvoreni postupak</w:t>
      </w:r>
    </w:p>
    <w:p w:rsidR="00266DF8" w:rsidRDefault="00266DF8" w:rsidP="00266DF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Konkurentski zahtjev za dostavu ponuda</w:t>
      </w:r>
    </w:p>
    <w:p w:rsidR="00266DF8" w:rsidRDefault="00266DF8" w:rsidP="00266DF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Direktni sporazum</w:t>
      </w:r>
    </w:p>
    <w:p w:rsidR="00266DF8" w:rsidRDefault="00266DF8" w:rsidP="00266DF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Postupak posebnog režima</w:t>
      </w:r>
    </w:p>
    <w:p w:rsidR="00266DF8" w:rsidRDefault="00266DF8" w:rsidP="00266D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Okvirno vrijeme pokretanja postupka:</w:t>
      </w:r>
      <w:r>
        <w:rPr>
          <w:rFonts w:ascii="Arial" w:hAnsi="Arial" w:cs="Arial"/>
          <w:sz w:val="18"/>
          <w:szCs w:val="18"/>
        </w:rPr>
        <w:t xml:space="preserve"> Naveden mjesec kada se očekuje isporuka roba, usluga ili radova, a u slučaju kada je riječ o sukcesivnim isporukama unesen period u kojem se očekuje realizacija nabavke.</w:t>
      </w:r>
    </w:p>
    <w:p w:rsidR="00266DF8" w:rsidRDefault="00266DF8" w:rsidP="00266DF8">
      <w:pPr>
        <w:jc w:val="both"/>
        <w:rPr>
          <w:rFonts w:ascii="Arial" w:hAnsi="Arial" w:cs="Arial"/>
          <w:b/>
          <w:sz w:val="18"/>
          <w:szCs w:val="18"/>
        </w:rPr>
      </w:pPr>
    </w:p>
    <w:p w:rsidR="00266DF8" w:rsidRDefault="00266DF8" w:rsidP="00266DF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NAPOMENA: Shodno važećim propisima Agencije za javne nabavke, najmanje 30% nabavki iz gornje tabele biće sprovedeno putem e-aukcije.</w:t>
      </w:r>
    </w:p>
    <w:p w:rsidR="00266DF8" w:rsidRDefault="00266DF8" w:rsidP="00266DF8">
      <w:pPr>
        <w:jc w:val="both"/>
        <w:rPr>
          <w:rFonts w:ascii="Arial" w:hAnsi="Arial" w:cs="Arial"/>
          <w:b/>
          <w:sz w:val="18"/>
          <w:szCs w:val="18"/>
        </w:rPr>
      </w:pPr>
    </w:p>
    <w:p w:rsidR="00266DF8" w:rsidRDefault="00266DF8" w:rsidP="00266DF8">
      <w:pPr>
        <w:tabs>
          <w:tab w:val="left" w:pos="3315"/>
        </w:tabs>
        <w:rPr>
          <w:rFonts w:ascii="Arial" w:hAnsi="Arial" w:cs="Arial"/>
          <w:b/>
          <w:sz w:val="22"/>
          <w:szCs w:val="22"/>
        </w:rPr>
      </w:pPr>
    </w:p>
    <w:p w:rsidR="00266DF8" w:rsidRDefault="00266DF8" w:rsidP="00266DF8">
      <w:pPr>
        <w:jc w:val="both"/>
        <w:rPr>
          <w:sz w:val="28"/>
        </w:rPr>
      </w:pPr>
    </w:p>
    <w:p w:rsidR="006D19B2" w:rsidRDefault="006D19B2"/>
    <w:sectPr w:rsidR="006D19B2" w:rsidSect="006D19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6A" w:rsidRDefault="00E1716A" w:rsidP="00DF0E24">
      <w:r>
        <w:separator/>
      </w:r>
    </w:p>
  </w:endnote>
  <w:endnote w:type="continuationSeparator" w:id="0">
    <w:p w:rsidR="00E1716A" w:rsidRDefault="00E1716A" w:rsidP="00D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24" w:rsidRDefault="00DF0E24">
    <w:pPr>
      <w:pStyle w:val="Footer"/>
    </w:pPr>
    <w:r>
      <w:t>Document No: 01-3-13/17</w:t>
    </w:r>
  </w:p>
  <w:p w:rsidR="00DF0E24" w:rsidRDefault="00DF0E24">
    <w:pPr>
      <w:pStyle w:val="Footer"/>
    </w:pPr>
    <w:r>
      <w:t>Ilidža, 08.02.2017.godine</w:t>
    </w:r>
  </w:p>
  <w:p w:rsidR="00DF0E24" w:rsidRDefault="00DF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6A" w:rsidRDefault="00E1716A" w:rsidP="00DF0E24">
      <w:r>
        <w:separator/>
      </w:r>
    </w:p>
  </w:footnote>
  <w:footnote w:type="continuationSeparator" w:id="0">
    <w:p w:rsidR="00E1716A" w:rsidRDefault="00E1716A" w:rsidP="00DF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24" w:rsidRPr="00DF0E24" w:rsidRDefault="00DF0E24">
    <w:pPr>
      <w:pStyle w:val="Header"/>
      <w:rPr>
        <w:rFonts w:ascii="Arial" w:hAnsi="Arial" w:cs="Arial"/>
        <w:sz w:val="20"/>
        <w:szCs w:val="20"/>
        <w:lang w:val="hr-BA"/>
      </w:rPr>
    </w:pPr>
    <w:r w:rsidRPr="00DF0E24">
      <w:rPr>
        <w:rFonts w:ascii="Arial" w:hAnsi="Arial" w:cs="Arial"/>
        <w:sz w:val="20"/>
        <w:szCs w:val="20"/>
        <w:lang w:val="hr-BA"/>
      </w:rPr>
      <w:t>PLAN POSLOVANJA KJP „POLJOPRIVREDNO DOBRO BUTMIR“ d.o.o. Sarajevo-Ilidža za 2017.godinu sa Finansijskim planom i Planom javnih nabavki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6D7A"/>
    <w:multiLevelType w:val="hybridMultilevel"/>
    <w:tmpl w:val="60F400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DF8"/>
    <w:rsid w:val="00163C54"/>
    <w:rsid w:val="00266DF8"/>
    <w:rsid w:val="002C65EB"/>
    <w:rsid w:val="00695AA9"/>
    <w:rsid w:val="006C64F6"/>
    <w:rsid w:val="006D19B2"/>
    <w:rsid w:val="007E0E2A"/>
    <w:rsid w:val="00936ADF"/>
    <w:rsid w:val="00955AB0"/>
    <w:rsid w:val="00A22D8E"/>
    <w:rsid w:val="00B70BB1"/>
    <w:rsid w:val="00CA4ED3"/>
    <w:rsid w:val="00CF419A"/>
    <w:rsid w:val="00DF0E24"/>
    <w:rsid w:val="00DF55EE"/>
    <w:rsid w:val="00E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94DE1-A250-41F5-9665-8A2F98C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D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D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D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D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266D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DF8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66DF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66DF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66DF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6D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DF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66D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DF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66DF8"/>
    <w:pPr>
      <w:spacing w:after="120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DF8"/>
    <w:rPr>
      <w:lang w:val="bs-Latn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D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F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26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66DF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D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DF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DF8"/>
    <w:pPr>
      <w:spacing w:line="276" w:lineRule="auto"/>
      <w:outlineLvl w:val="9"/>
    </w:pPr>
    <w:rPr>
      <w:lang w:val="en-US" w:eastAsia="en-US"/>
    </w:rPr>
  </w:style>
  <w:style w:type="table" w:styleId="TableGrid">
    <w:name w:val="Table Grid"/>
    <w:basedOn w:val="TableNormal"/>
    <w:uiPriority w:val="59"/>
    <w:rsid w:val="00266DF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1585</Words>
  <Characters>9035</Characters>
  <Application>Microsoft Office Word</Application>
  <DocSecurity>0</DocSecurity>
  <Lines>75</Lines>
  <Paragraphs>21</Paragraphs>
  <ScaleCrop>false</ScaleCrop>
  <Company>Grizli777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2017-02-02T11:47:00Z</cp:lastPrinted>
  <dcterms:created xsi:type="dcterms:W3CDTF">2017-02-02T07:17:00Z</dcterms:created>
  <dcterms:modified xsi:type="dcterms:W3CDTF">2017-06-05T04:53:00Z</dcterms:modified>
</cp:coreProperties>
</file>